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420"/>
      </w:pPr>
      <w:bookmarkStart w:id="0" w:name="_Hlk54788591"/>
      <w:r>
        <w:rPr>
          <w:rFonts w:hint="eastAsia"/>
        </w:rPr>
        <w:t>浙江大学生物医学工程与仪器科学学院</w:t>
      </w:r>
      <w:bookmarkStart w:id="3" w:name="_GoBack"/>
      <w:r>
        <w:rPr>
          <w:rFonts w:hint="eastAsia"/>
        </w:rPr>
        <w:t>博士后联谊会</w:t>
      </w:r>
      <w:bookmarkEnd w:id="3"/>
      <w:r>
        <w:rPr>
          <w:rFonts w:hint="eastAsia"/>
        </w:rPr>
        <w:t>成立大会暨第一届博士后创新论坛日程安排</w:t>
      </w:r>
    </w:p>
    <w:p>
      <w:pPr>
        <w:pStyle w:val="11"/>
        <w:numPr>
          <w:ilvl w:val="0"/>
          <w:numId w:val="1"/>
        </w:numPr>
        <w:spacing w:line="300" w:lineRule="auto"/>
        <w:ind w:firstLineChars="0"/>
        <w:rPr>
          <w:rFonts w:ascii="仿宋" w:hAnsi="仿宋" w:eastAsia="仿宋"/>
          <w:b/>
        </w:rPr>
      </w:pPr>
      <w:r>
        <w:rPr>
          <w:rFonts w:hint="eastAsia" w:ascii="仿宋" w:hAnsi="仿宋" w:eastAsia="仿宋"/>
          <w:b/>
        </w:rPr>
        <w:t>预备会议（10:00-</w:t>
      </w:r>
      <w:r>
        <w:rPr>
          <w:rFonts w:ascii="仿宋" w:hAnsi="仿宋" w:eastAsia="仿宋"/>
          <w:b/>
        </w:rPr>
        <w:t>10</w:t>
      </w:r>
      <w:r>
        <w:rPr>
          <w:rFonts w:hint="eastAsia" w:ascii="仿宋" w:hAnsi="仿宋" w:eastAsia="仿宋"/>
          <w:b/>
        </w:rPr>
        <w:t>:30）</w:t>
      </w:r>
    </w:p>
    <w:p>
      <w:pPr>
        <w:spacing w:line="300" w:lineRule="auto"/>
        <w:rPr>
          <w:rFonts w:ascii="仿宋" w:hAnsi="仿宋" w:eastAsia="仿宋"/>
        </w:rPr>
      </w:pPr>
      <w:r>
        <w:rPr>
          <w:rFonts w:hint="eastAsia" w:ascii="仿宋" w:hAnsi="仿宋" w:eastAsia="仿宋"/>
        </w:rPr>
        <w:t>参会人员：生仪学院</w:t>
      </w:r>
      <w:bookmarkStart w:id="1" w:name="_Hlk54788415"/>
      <w:r>
        <w:rPr>
          <w:rFonts w:hint="eastAsia" w:ascii="仿宋" w:hAnsi="仿宋" w:eastAsia="仿宋"/>
        </w:rPr>
        <w:t>博士后工作的</w:t>
      </w:r>
      <w:bookmarkEnd w:id="1"/>
      <w:r>
        <w:rPr>
          <w:rFonts w:hint="eastAsia" w:ascii="仿宋" w:hAnsi="仿宋" w:eastAsia="仿宋"/>
        </w:rPr>
        <w:t>幅负责人、全体在站博士后</w:t>
      </w:r>
    </w:p>
    <w:bookmarkEnd w:id="0"/>
    <w:p>
      <w:pPr>
        <w:spacing w:line="300" w:lineRule="auto"/>
        <w:rPr>
          <w:rFonts w:ascii="仿宋" w:hAnsi="仿宋" w:eastAsia="仿宋"/>
        </w:rPr>
      </w:pPr>
      <w:r>
        <w:rPr>
          <w:rFonts w:hint="eastAsia" w:ascii="仿宋" w:hAnsi="仿宋" w:eastAsia="仿宋"/>
        </w:rPr>
        <w:t>内容：</w:t>
      </w:r>
    </w:p>
    <w:p>
      <w:pPr>
        <w:pStyle w:val="11"/>
        <w:numPr>
          <w:ilvl w:val="0"/>
          <w:numId w:val="2"/>
        </w:numPr>
        <w:spacing w:line="300" w:lineRule="auto"/>
        <w:ind w:firstLineChars="0"/>
        <w:rPr>
          <w:rFonts w:ascii="仿宋" w:hAnsi="仿宋" w:eastAsia="仿宋"/>
        </w:rPr>
      </w:pPr>
      <w:r>
        <w:rPr>
          <w:rFonts w:hint="eastAsia" w:ascii="仿宋" w:hAnsi="仿宋" w:eastAsia="仿宋"/>
        </w:rPr>
        <w:t>介绍生物医学工程与仪器科学学院博士后联谊会成立筹备工作的情况</w:t>
      </w:r>
    </w:p>
    <w:p>
      <w:pPr>
        <w:pStyle w:val="11"/>
        <w:numPr>
          <w:ilvl w:val="0"/>
          <w:numId w:val="2"/>
        </w:numPr>
        <w:spacing w:line="300" w:lineRule="auto"/>
        <w:ind w:firstLineChars="0"/>
        <w:rPr>
          <w:rFonts w:ascii="仿宋" w:hAnsi="仿宋" w:eastAsia="仿宋"/>
        </w:rPr>
      </w:pPr>
      <w:bookmarkStart w:id="2" w:name="_Hlk54788643"/>
      <w:r>
        <w:rPr>
          <w:rFonts w:hint="eastAsia" w:ascii="仿宋" w:hAnsi="仿宋" w:eastAsia="仿宋"/>
        </w:rPr>
        <w:t>审议通过</w:t>
      </w:r>
      <w:bookmarkEnd w:id="2"/>
      <w:r>
        <w:rPr>
          <w:rFonts w:hint="eastAsia" w:ascii="仿宋" w:hAnsi="仿宋" w:eastAsia="仿宋"/>
        </w:rPr>
        <w:t>《生物医学工程与仪器科学学院博士后联谊会章程（草案）》</w:t>
      </w:r>
    </w:p>
    <w:p>
      <w:pPr>
        <w:pStyle w:val="11"/>
        <w:numPr>
          <w:ilvl w:val="0"/>
          <w:numId w:val="2"/>
        </w:numPr>
        <w:spacing w:line="300" w:lineRule="auto"/>
        <w:ind w:firstLineChars="0"/>
        <w:rPr>
          <w:rFonts w:ascii="仿宋" w:hAnsi="仿宋" w:eastAsia="仿宋"/>
        </w:rPr>
      </w:pPr>
      <w:r>
        <w:rPr>
          <w:rFonts w:hint="eastAsia" w:ascii="仿宋" w:hAnsi="仿宋" w:eastAsia="仿宋"/>
        </w:rPr>
        <w:t>审议通过《生物医学工程与仪器科学学院博士后第一届理事会成员名单（草案）》</w:t>
      </w:r>
    </w:p>
    <w:p>
      <w:pPr>
        <w:spacing w:line="300" w:lineRule="auto"/>
        <w:ind w:left="360"/>
        <w:rPr>
          <w:rFonts w:ascii="仿宋" w:hAnsi="仿宋" w:eastAsia="仿宋"/>
        </w:rPr>
      </w:pPr>
    </w:p>
    <w:p>
      <w:pPr>
        <w:spacing w:line="300" w:lineRule="auto"/>
        <w:rPr>
          <w:rFonts w:ascii="仿宋" w:hAnsi="仿宋" w:eastAsia="仿宋"/>
        </w:rPr>
      </w:pPr>
    </w:p>
    <w:p>
      <w:pPr>
        <w:pStyle w:val="11"/>
        <w:numPr>
          <w:ilvl w:val="0"/>
          <w:numId w:val="1"/>
        </w:numPr>
        <w:spacing w:line="300" w:lineRule="auto"/>
        <w:ind w:firstLineChars="0"/>
        <w:rPr>
          <w:rFonts w:ascii="仿宋" w:hAnsi="仿宋" w:eastAsia="仿宋"/>
          <w:b/>
        </w:rPr>
      </w:pPr>
      <w:r>
        <w:rPr>
          <w:rFonts w:hint="eastAsia" w:ascii="仿宋" w:hAnsi="仿宋" w:eastAsia="仿宋"/>
          <w:b/>
        </w:rPr>
        <w:t>正式会议（</w:t>
      </w:r>
      <w:r>
        <w:rPr>
          <w:rFonts w:ascii="仿宋" w:hAnsi="仿宋" w:eastAsia="仿宋"/>
          <w:b/>
        </w:rPr>
        <w:t>10</w:t>
      </w:r>
      <w:r>
        <w:rPr>
          <w:rFonts w:hint="eastAsia" w:ascii="仿宋" w:hAnsi="仿宋" w:eastAsia="仿宋"/>
          <w:b/>
        </w:rPr>
        <w:t>:30-</w:t>
      </w:r>
      <w:r>
        <w:rPr>
          <w:rFonts w:ascii="仿宋" w:hAnsi="仿宋" w:eastAsia="仿宋"/>
          <w:b/>
        </w:rPr>
        <w:t>11</w:t>
      </w:r>
      <w:r>
        <w:rPr>
          <w:rFonts w:hint="eastAsia" w:ascii="仿宋" w:hAnsi="仿宋" w:eastAsia="仿宋"/>
          <w:b/>
        </w:rPr>
        <w:t>:30）</w:t>
      </w:r>
    </w:p>
    <w:p>
      <w:pPr>
        <w:spacing w:line="300" w:lineRule="auto"/>
        <w:rPr>
          <w:rFonts w:ascii="仿宋" w:hAnsi="仿宋" w:eastAsia="仿宋"/>
        </w:rPr>
      </w:pPr>
      <w:r>
        <w:rPr>
          <w:rFonts w:hint="eastAsia" w:ascii="仿宋" w:hAnsi="仿宋" w:eastAsia="仿宋"/>
        </w:rPr>
        <w:t>参会人员：学院领导、浙江大学博士后联谊会负责人、学院负责博士后工作的负责人、全体在站博士后及部分学生代表</w:t>
      </w:r>
    </w:p>
    <w:p>
      <w:pPr>
        <w:spacing w:line="300" w:lineRule="auto"/>
        <w:rPr>
          <w:rFonts w:hint="eastAsia" w:ascii="仿宋" w:hAnsi="仿宋" w:eastAsia="仿宋"/>
        </w:rPr>
      </w:pPr>
      <w:r>
        <w:rPr>
          <w:rFonts w:hint="eastAsia" w:ascii="仿宋" w:hAnsi="仿宋" w:eastAsia="仿宋"/>
        </w:rPr>
        <w:t>内容：</w:t>
      </w:r>
    </w:p>
    <w:p>
      <w:pPr>
        <w:pStyle w:val="11"/>
        <w:numPr>
          <w:ilvl w:val="0"/>
          <w:numId w:val="3"/>
        </w:numPr>
        <w:spacing w:line="300" w:lineRule="auto"/>
        <w:ind w:firstLineChars="0"/>
        <w:rPr>
          <w:rFonts w:ascii="仿宋" w:hAnsi="仿宋" w:eastAsia="仿宋"/>
        </w:rPr>
      </w:pPr>
      <w:r>
        <w:rPr>
          <w:rFonts w:hint="eastAsia" w:ascii="仿宋" w:hAnsi="仿宋" w:eastAsia="仿宋"/>
        </w:rPr>
        <w:t>介绍到会的领导、嘉宾</w:t>
      </w:r>
    </w:p>
    <w:p>
      <w:pPr>
        <w:pStyle w:val="11"/>
        <w:numPr>
          <w:ilvl w:val="0"/>
          <w:numId w:val="3"/>
        </w:numPr>
        <w:spacing w:line="300" w:lineRule="auto"/>
        <w:ind w:firstLineChars="0"/>
        <w:rPr>
          <w:rFonts w:ascii="仿宋" w:hAnsi="仿宋" w:eastAsia="仿宋"/>
        </w:rPr>
      </w:pPr>
      <w:r>
        <w:rPr>
          <w:rFonts w:hint="eastAsia" w:ascii="仿宋" w:hAnsi="仿宋" w:eastAsia="仿宋"/>
        </w:rPr>
        <w:t>宣布大会开幕</w:t>
      </w:r>
    </w:p>
    <w:p>
      <w:pPr>
        <w:pStyle w:val="11"/>
        <w:numPr>
          <w:ilvl w:val="0"/>
          <w:numId w:val="3"/>
        </w:numPr>
        <w:spacing w:line="300" w:lineRule="auto"/>
        <w:ind w:firstLineChars="0"/>
        <w:rPr>
          <w:rFonts w:ascii="仿宋" w:hAnsi="仿宋" w:eastAsia="仿宋"/>
        </w:rPr>
      </w:pPr>
      <w:r>
        <w:rPr>
          <w:rFonts w:hint="eastAsia" w:ascii="仿宋" w:hAnsi="仿宋" w:eastAsia="仿宋"/>
        </w:rPr>
        <w:t>学院领导讲话</w:t>
      </w:r>
    </w:p>
    <w:p>
      <w:pPr>
        <w:pStyle w:val="11"/>
        <w:numPr>
          <w:ilvl w:val="0"/>
          <w:numId w:val="3"/>
        </w:numPr>
        <w:spacing w:line="300" w:lineRule="auto"/>
        <w:ind w:firstLineChars="0"/>
        <w:rPr>
          <w:rFonts w:ascii="仿宋" w:hAnsi="仿宋" w:eastAsia="仿宋"/>
        </w:rPr>
      </w:pPr>
      <w:r>
        <w:rPr>
          <w:rFonts w:hint="eastAsia" w:ascii="仿宋" w:hAnsi="仿宋" w:eastAsia="仿宋"/>
        </w:rPr>
        <w:t>浙江大学博士后联谊会理事会代表致辞</w:t>
      </w:r>
    </w:p>
    <w:p>
      <w:pPr>
        <w:pStyle w:val="11"/>
        <w:numPr>
          <w:ilvl w:val="0"/>
          <w:numId w:val="3"/>
        </w:numPr>
        <w:spacing w:line="300" w:lineRule="auto"/>
        <w:ind w:firstLineChars="0"/>
        <w:rPr>
          <w:rFonts w:ascii="仿宋" w:hAnsi="仿宋" w:eastAsia="仿宋"/>
        </w:rPr>
      </w:pPr>
      <w:r>
        <w:rPr>
          <w:rFonts w:hint="eastAsia" w:ascii="仿宋" w:hAnsi="仿宋" w:eastAsia="仿宋"/>
        </w:rPr>
        <w:t>介绍生仪学院博士后工作现状，并宣读生物医学工程与仪器科学学院关于同意成立生物医学工程与仪器科学学院博士后联谊会的批复，宣布生物医学工程与仪器科学学院博士后第一届理事会成员名单，宣布生仪学院博士后联谊会专家顾问名单</w:t>
      </w:r>
    </w:p>
    <w:p>
      <w:pPr>
        <w:pStyle w:val="11"/>
        <w:numPr>
          <w:ilvl w:val="0"/>
          <w:numId w:val="3"/>
        </w:numPr>
        <w:spacing w:line="300" w:lineRule="auto"/>
        <w:ind w:firstLineChars="0"/>
        <w:rPr>
          <w:rFonts w:ascii="仿宋" w:hAnsi="仿宋" w:eastAsia="仿宋"/>
        </w:rPr>
      </w:pPr>
      <w:r>
        <w:rPr>
          <w:rFonts w:hint="eastAsia" w:ascii="仿宋" w:hAnsi="仿宋" w:eastAsia="仿宋"/>
        </w:rPr>
        <w:t>向理事会成员和专家顾问发聘书</w:t>
      </w:r>
    </w:p>
    <w:p>
      <w:pPr>
        <w:pStyle w:val="11"/>
        <w:numPr>
          <w:ilvl w:val="0"/>
          <w:numId w:val="3"/>
        </w:numPr>
        <w:spacing w:line="300" w:lineRule="auto"/>
        <w:ind w:firstLineChars="0"/>
        <w:rPr>
          <w:rFonts w:ascii="仿宋" w:hAnsi="仿宋" w:eastAsia="仿宋"/>
        </w:rPr>
      </w:pPr>
      <w:r>
        <w:rPr>
          <w:rFonts w:hint="eastAsia" w:ascii="仿宋" w:hAnsi="仿宋" w:eastAsia="仿宋"/>
        </w:rPr>
        <w:t>第一届理事长致闭幕词</w:t>
      </w:r>
    </w:p>
    <w:p>
      <w:pPr>
        <w:pStyle w:val="11"/>
        <w:numPr>
          <w:ilvl w:val="0"/>
          <w:numId w:val="3"/>
        </w:numPr>
        <w:spacing w:line="300" w:lineRule="auto"/>
        <w:ind w:firstLineChars="0"/>
        <w:rPr>
          <w:rFonts w:ascii="仿宋" w:hAnsi="仿宋" w:eastAsia="仿宋"/>
        </w:rPr>
      </w:pPr>
      <w:r>
        <w:rPr>
          <w:rFonts w:hint="eastAsia" w:ascii="仿宋" w:hAnsi="仿宋" w:eastAsia="仿宋"/>
        </w:rPr>
        <w:t>合影</w:t>
      </w:r>
    </w:p>
    <w:p>
      <w:pPr>
        <w:spacing w:line="300" w:lineRule="auto"/>
        <w:rPr>
          <w:rFonts w:ascii="仿宋" w:hAnsi="仿宋" w:eastAsia="仿宋"/>
        </w:rPr>
      </w:pPr>
    </w:p>
    <w:p>
      <w:pPr>
        <w:pStyle w:val="11"/>
        <w:numPr>
          <w:ilvl w:val="0"/>
          <w:numId w:val="1"/>
        </w:numPr>
        <w:spacing w:line="300" w:lineRule="auto"/>
        <w:ind w:firstLineChars="0"/>
        <w:rPr>
          <w:rFonts w:ascii="仿宋" w:hAnsi="仿宋" w:eastAsia="仿宋"/>
          <w:b/>
        </w:rPr>
      </w:pPr>
      <w:r>
        <w:rPr>
          <w:rFonts w:hint="eastAsia" w:ascii="仿宋" w:hAnsi="仿宋" w:eastAsia="仿宋"/>
          <w:b/>
        </w:rPr>
        <w:t>学术论坛（1</w:t>
      </w:r>
      <w:r>
        <w:rPr>
          <w:rFonts w:ascii="仿宋" w:hAnsi="仿宋" w:eastAsia="仿宋"/>
          <w:b/>
        </w:rPr>
        <w:t>3</w:t>
      </w:r>
      <w:r>
        <w:rPr>
          <w:rFonts w:hint="eastAsia" w:ascii="仿宋" w:hAnsi="仿宋" w:eastAsia="仿宋"/>
          <w:b/>
        </w:rPr>
        <w:t>:</w:t>
      </w:r>
      <w:r>
        <w:rPr>
          <w:rFonts w:ascii="仿宋" w:hAnsi="仿宋" w:eastAsia="仿宋"/>
          <w:b/>
        </w:rPr>
        <w:t>3</w:t>
      </w:r>
      <w:r>
        <w:rPr>
          <w:rFonts w:hint="eastAsia" w:ascii="仿宋" w:hAnsi="仿宋" w:eastAsia="仿宋"/>
          <w:b/>
        </w:rPr>
        <w:t>0-</w:t>
      </w:r>
      <w:r>
        <w:rPr>
          <w:rFonts w:ascii="仿宋" w:hAnsi="仿宋" w:eastAsia="仿宋"/>
          <w:b/>
        </w:rPr>
        <w:t>17</w:t>
      </w:r>
      <w:r>
        <w:rPr>
          <w:rFonts w:hint="eastAsia" w:ascii="仿宋" w:hAnsi="仿宋" w:eastAsia="仿宋"/>
          <w:b/>
        </w:rPr>
        <w:t>:</w:t>
      </w:r>
      <w:r>
        <w:rPr>
          <w:rFonts w:ascii="仿宋" w:hAnsi="仿宋" w:eastAsia="仿宋"/>
          <w:b/>
        </w:rPr>
        <w:t>0</w:t>
      </w:r>
      <w:r>
        <w:rPr>
          <w:rFonts w:hint="eastAsia" w:ascii="仿宋" w:hAnsi="仿宋" w:eastAsia="仿宋"/>
          <w:b/>
        </w:rPr>
        <w:t>0）</w:t>
      </w:r>
    </w:p>
    <w:p>
      <w:pPr>
        <w:pStyle w:val="11"/>
        <w:numPr>
          <w:ilvl w:val="0"/>
          <w:numId w:val="4"/>
        </w:numPr>
        <w:spacing w:line="300" w:lineRule="auto"/>
        <w:ind w:firstLineChars="0"/>
        <w:rPr>
          <w:rFonts w:ascii="仿宋" w:hAnsi="仿宋" w:eastAsia="仿宋"/>
        </w:rPr>
      </w:pPr>
      <w:r>
        <w:rPr>
          <w:rFonts w:hint="eastAsia" w:ascii="仿宋" w:hAnsi="仿宋" w:eastAsia="仿宋"/>
        </w:rPr>
        <w:t>学院学术顾问代表致辞</w:t>
      </w:r>
    </w:p>
    <w:p>
      <w:pPr>
        <w:pStyle w:val="11"/>
        <w:numPr>
          <w:ilvl w:val="0"/>
          <w:numId w:val="4"/>
        </w:numPr>
        <w:spacing w:line="300" w:lineRule="auto"/>
        <w:ind w:firstLineChars="0"/>
        <w:rPr>
          <w:rFonts w:ascii="仿宋" w:hAnsi="仿宋" w:eastAsia="仿宋"/>
        </w:rPr>
      </w:pPr>
      <w:r>
        <w:rPr>
          <w:rFonts w:hint="eastAsia" w:ascii="仿宋" w:hAnsi="仿宋" w:eastAsia="仿宋"/>
        </w:rPr>
        <w:t>学术报告、博后经历分享：每场报告时间为3</w:t>
      </w:r>
      <w:r>
        <w:rPr>
          <w:rFonts w:ascii="仿宋" w:hAnsi="仿宋" w:eastAsia="仿宋"/>
        </w:rPr>
        <w:t>0</w:t>
      </w:r>
      <w:r>
        <w:rPr>
          <w:rFonts w:hint="eastAsia" w:ascii="仿宋" w:hAnsi="仿宋" w:eastAsia="仿宋"/>
        </w:rPr>
        <w:t>分钟，提问讨论10分钟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00" w:lineRule="auto"/>
              <w:rPr>
                <w:rFonts w:ascii="仿宋" w:hAnsi="仿宋" w:eastAsia="仿宋"/>
                <w:kern w:val="0"/>
                <w:sz w:val="20"/>
                <w:szCs w:val="20"/>
              </w:rPr>
            </w:pPr>
            <w:r>
              <w:rPr>
                <w:rFonts w:hint="eastAsia" w:ascii="仿宋" w:hAnsi="仿宋" w:eastAsia="仿宋"/>
                <w:kern w:val="0"/>
                <w:sz w:val="20"/>
                <w:szCs w:val="20"/>
              </w:rPr>
              <w:t>14:00-</w:t>
            </w:r>
            <w:r>
              <w:rPr>
                <w:rFonts w:ascii="仿宋" w:hAnsi="仿宋" w:eastAsia="仿宋"/>
                <w:kern w:val="0"/>
                <w:sz w:val="20"/>
                <w:szCs w:val="20"/>
              </w:rPr>
              <w:t>14</w:t>
            </w:r>
            <w:r>
              <w:rPr>
                <w:rFonts w:hint="eastAsia" w:ascii="仿宋" w:hAnsi="仿宋" w:eastAsia="仿宋"/>
                <w:kern w:val="0"/>
                <w:sz w:val="20"/>
                <w:szCs w:val="20"/>
              </w:rPr>
              <w:t>:</w:t>
            </w:r>
            <w:r>
              <w:rPr>
                <w:rFonts w:ascii="仿宋" w:hAnsi="仿宋" w:eastAsia="仿宋"/>
                <w:kern w:val="0"/>
                <w:sz w:val="20"/>
                <w:szCs w:val="20"/>
              </w:rPr>
              <w:t>4</w:t>
            </w:r>
            <w:r>
              <w:rPr>
                <w:rFonts w:hint="eastAsia" w:ascii="仿宋" w:hAnsi="仿宋" w:eastAsia="仿宋"/>
                <w:kern w:val="0"/>
                <w:sz w:val="20"/>
                <w:szCs w:val="20"/>
              </w:rPr>
              <w:t>0</w:t>
            </w:r>
          </w:p>
        </w:tc>
        <w:tc>
          <w:tcPr>
            <w:tcW w:w="6600" w:type="dxa"/>
          </w:tcPr>
          <w:p>
            <w:pPr>
              <w:spacing w:line="300" w:lineRule="auto"/>
              <w:rPr>
                <w:rFonts w:ascii="仿宋" w:hAnsi="仿宋" w:eastAsia="仿宋"/>
                <w:kern w:val="0"/>
                <w:sz w:val="20"/>
                <w:szCs w:val="20"/>
              </w:rPr>
            </w:pPr>
            <w:r>
              <w:rPr>
                <w:rFonts w:hint="eastAsia" w:ascii="仿宋" w:hAnsi="仿宋" w:eastAsia="仿宋"/>
                <w:kern w:val="0"/>
                <w:sz w:val="20"/>
                <w:szCs w:val="20"/>
              </w:rPr>
              <w:t>尹大志（华东师范大学博士；美国哥伦比亚大学博士联合培养；中国科学院神经科学所博后、副研究员；现任华东师范大学研究员）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00" w:lineRule="auto"/>
              <w:rPr>
                <w:rFonts w:ascii="仿宋" w:hAnsi="仿宋" w:eastAsia="仿宋"/>
                <w:kern w:val="0"/>
                <w:sz w:val="20"/>
                <w:szCs w:val="20"/>
              </w:rPr>
            </w:pPr>
            <w:r>
              <w:rPr>
                <w:rFonts w:hint="eastAsia" w:ascii="仿宋" w:hAnsi="仿宋" w:eastAsia="仿宋"/>
                <w:kern w:val="0"/>
                <w:sz w:val="20"/>
                <w:szCs w:val="20"/>
              </w:rPr>
              <w:t>14:</w:t>
            </w:r>
            <w:r>
              <w:rPr>
                <w:rFonts w:ascii="仿宋" w:hAnsi="仿宋" w:eastAsia="仿宋"/>
                <w:kern w:val="0"/>
                <w:sz w:val="20"/>
                <w:szCs w:val="20"/>
              </w:rPr>
              <w:t>4</w:t>
            </w:r>
            <w:r>
              <w:rPr>
                <w:rFonts w:hint="eastAsia" w:ascii="仿宋" w:hAnsi="仿宋" w:eastAsia="仿宋"/>
                <w:kern w:val="0"/>
                <w:sz w:val="20"/>
                <w:szCs w:val="20"/>
              </w:rPr>
              <w:t>0-</w:t>
            </w:r>
            <w:r>
              <w:rPr>
                <w:rFonts w:ascii="仿宋" w:hAnsi="仿宋" w:eastAsia="仿宋"/>
                <w:kern w:val="0"/>
                <w:sz w:val="20"/>
                <w:szCs w:val="20"/>
              </w:rPr>
              <w:t>15</w:t>
            </w:r>
            <w:r>
              <w:rPr>
                <w:rFonts w:hint="eastAsia" w:ascii="仿宋" w:hAnsi="仿宋" w:eastAsia="仿宋"/>
                <w:kern w:val="0"/>
                <w:sz w:val="20"/>
                <w:szCs w:val="20"/>
              </w:rPr>
              <w:t>:20</w:t>
            </w:r>
          </w:p>
        </w:tc>
        <w:tc>
          <w:tcPr>
            <w:tcW w:w="6600" w:type="dxa"/>
          </w:tcPr>
          <w:p>
            <w:pPr>
              <w:spacing w:line="300" w:lineRule="auto"/>
              <w:rPr>
                <w:rFonts w:ascii="仿宋" w:hAnsi="仿宋" w:eastAsia="仿宋"/>
                <w:kern w:val="0"/>
                <w:sz w:val="20"/>
                <w:szCs w:val="20"/>
              </w:rPr>
            </w:pPr>
            <w:r>
              <w:rPr>
                <w:rFonts w:hint="eastAsia" w:ascii="仿宋" w:hAnsi="仿宋" w:eastAsia="仿宋"/>
                <w:kern w:val="0"/>
                <w:sz w:val="20"/>
                <w:szCs w:val="20"/>
              </w:rPr>
              <w:t>汪仪（浙大研究生、博士后；现任浙大医学院研究员；主持中国科协青年人才托举工程项目、国家自然科学基金委优秀青年</w:t>
            </w:r>
            <w:r>
              <w:rPr>
                <w:rFonts w:hint="eastAsia" w:ascii="Times New Roman" w:hAnsi="Times New Roman" w:eastAsia="仿宋"/>
                <w:kern w:val="0"/>
                <w:sz w:val="20"/>
                <w:szCs w:val="20"/>
              </w:rPr>
              <w:t>项目等，以一作或通讯身份在</w:t>
            </w:r>
            <w:r>
              <w:rPr>
                <w:rFonts w:ascii="Times New Roman" w:hAnsi="Times New Roman" w:eastAsia="仿宋"/>
                <w:kern w:val="0"/>
                <w:sz w:val="20"/>
                <w:szCs w:val="20"/>
              </w:rPr>
              <w:t>Neuron</w:t>
            </w:r>
            <w:r>
              <w:rPr>
                <w:rFonts w:hint="eastAsia" w:ascii="Times New Roman" w:hAnsi="Times New Roman" w:eastAsia="仿宋"/>
                <w:kern w:val="0"/>
                <w:sz w:val="20"/>
                <w:szCs w:val="20"/>
              </w:rPr>
              <w:t>，</w:t>
            </w:r>
            <w:r>
              <w:rPr>
                <w:rFonts w:ascii="Times New Roman" w:hAnsi="Times New Roman" w:eastAsia="仿宋"/>
                <w:kern w:val="0"/>
                <w:sz w:val="20"/>
                <w:szCs w:val="20"/>
              </w:rPr>
              <w:t>Nat Commun</w:t>
            </w:r>
            <w:r>
              <w:rPr>
                <w:rFonts w:hint="eastAsia" w:ascii="Times New Roman" w:hAnsi="Times New Roman" w:eastAsia="仿宋"/>
                <w:kern w:val="0"/>
                <w:sz w:val="20"/>
                <w:szCs w:val="20"/>
              </w:rPr>
              <w:t>，</w:t>
            </w:r>
            <w:r>
              <w:rPr>
                <w:rFonts w:ascii="Times New Roman" w:hAnsi="Times New Roman" w:eastAsia="仿宋"/>
                <w:kern w:val="0"/>
                <w:sz w:val="20"/>
                <w:szCs w:val="20"/>
              </w:rPr>
              <w:t>Nat Nanotech等期刊发表</w:t>
            </w:r>
            <w:r>
              <w:rPr>
                <w:rFonts w:hint="eastAsia" w:ascii="Times New Roman" w:hAnsi="Times New Roman" w:eastAsia="仿宋"/>
                <w:kern w:val="0"/>
                <w:sz w:val="20"/>
                <w:szCs w:val="20"/>
              </w:rPr>
              <w:t>论文</w:t>
            </w:r>
            <w:r>
              <w:rPr>
                <w:rFonts w:ascii="Times New Roman" w:hAnsi="Times New Roman" w:eastAsia="仿宋"/>
                <w:kern w:val="0"/>
                <w:sz w:val="20"/>
                <w:szCs w:val="20"/>
              </w:rPr>
              <w:t>10</w:t>
            </w:r>
            <w:r>
              <w:rPr>
                <w:rFonts w:hint="eastAsia" w:ascii="Times New Roman" w:hAnsi="Times New Roman" w:eastAsia="仿宋"/>
                <w:kern w:val="0"/>
                <w:sz w:val="20"/>
                <w:szCs w:val="20"/>
              </w:rPr>
              <w:t>余篇</w:t>
            </w:r>
            <w:r>
              <w:rPr>
                <w:rFonts w:hint="eastAsia" w:ascii="仿宋" w:hAnsi="仿宋" w:eastAsia="仿宋"/>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00" w:lineRule="auto"/>
              <w:rPr>
                <w:rFonts w:ascii="仿宋" w:hAnsi="仿宋" w:eastAsia="仿宋"/>
                <w:kern w:val="0"/>
                <w:sz w:val="20"/>
                <w:szCs w:val="20"/>
              </w:rPr>
            </w:pPr>
            <w:r>
              <w:rPr>
                <w:rFonts w:hint="eastAsia" w:ascii="仿宋" w:hAnsi="仿宋" w:eastAsia="仿宋"/>
                <w:kern w:val="0"/>
                <w:sz w:val="20"/>
                <w:szCs w:val="20"/>
              </w:rPr>
              <w:t>15:20-</w:t>
            </w:r>
            <w:r>
              <w:rPr>
                <w:rFonts w:ascii="仿宋" w:hAnsi="仿宋" w:eastAsia="仿宋"/>
                <w:kern w:val="0"/>
                <w:sz w:val="20"/>
                <w:szCs w:val="20"/>
              </w:rPr>
              <w:t>16</w:t>
            </w:r>
            <w:r>
              <w:rPr>
                <w:rFonts w:hint="eastAsia" w:ascii="仿宋" w:hAnsi="仿宋" w:eastAsia="仿宋"/>
                <w:kern w:val="0"/>
                <w:sz w:val="20"/>
                <w:szCs w:val="20"/>
              </w:rPr>
              <w:t>:00</w:t>
            </w:r>
          </w:p>
        </w:tc>
        <w:tc>
          <w:tcPr>
            <w:tcW w:w="6600" w:type="dxa"/>
          </w:tcPr>
          <w:p>
            <w:pPr>
              <w:spacing w:line="300" w:lineRule="auto"/>
              <w:rPr>
                <w:rFonts w:ascii="仿宋" w:hAnsi="仿宋" w:eastAsia="仿宋"/>
                <w:kern w:val="0"/>
                <w:sz w:val="20"/>
                <w:szCs w:val="20"/>
              </w:rPr>
            </w:pPr>
            <w:r>
              <w:rPr>
                <w:rFonts w:hint="eastAsia" w:ascii="仿宋" w:hAnsi="仿宋" w:eastAsia="仿宋"/>
                <w:kern w:val="0"/>
                <w:sz w:val="20"/>
                <w:szCs w:val="20"/>
              </w:rPr>
              <w:t>潘清（浙大博士，德国洪堡大学夏洛蒂医学中心博士后；现任浙江工业大学副教授、博士生导师，中国医学装备学会呼吸病学装备技术专业委员会委员，杭州国辰机器人科技有限公司青年科学家）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00" w:lineRule="auto"/>
              <w:rPr>
                <w:rFonts w:ascii="仿宋" w:hAnsi="仿宋" w:eastAsia="仿宋"/>
                <w:kern w:val="0"/>
                <w:sz w:val="20"/>
                <w:szCs w:val="20"/>
              </w:rPr>
            </w:pPr>
            <w:r>
              <w:rPr>
                <w:rFonts w:hint="eastAsia" w:ascii="仿宋" w:hAnsi="仿宋" w:eastAsia="仿宋"/>
                <w:kern w:val="0"/>
                <w:sz w:val="20"/>
                <w:szCs w:val="20"/>
              </w:rPr>
              <w:t>16:00-</w:t>
            </w:r>
            <w:r>
              <w:rPr>
                <w:rFonts w:ascii="仿宋" w:hAnsi="仿宋" w:eastAsia="仿宋"/>
                <w:kern w:val="0"/>
                <w:sz w:val="20"/>
                <w:szCs w:val="20"/>
              </w:rPr>
              <w:t>16</w:t>
            </w:r>
            <w:r>
              <w:rPr>
                <w:rFonts w:hint="eastAsia" w:ascii="仿宋" w:hAnsi="仿宋" w:eastAsia="仿宋"/>
                <w:kern w:val="0"/>
                <w:sz w:val="20"/>
                <w:szCs w:val="20"/>
              </w:rPr>
              <w:t>:40</w:t>
            </w:r>
          </w:p>
        </w:tc>
        <w:tc>
          <w:tcPr>
            <w:tcW w:w="6600" w:type="dxa"/>
          </w:tcPr>
          <w:p>
            <w:pPr>
              <w:spacing w:line="300" w:lineRule="auto"/>
              <w:rPr>
                <w:rFonts w:ascii="仿宋" w:hAnsi="仿宋" w:eastAsia="仿宋"/>
                <w:kern w:val="0"/>
                <w:sz w:val="20"/>
                <w:szCs w:val="20"/>
              </w:rPr>
            </w:pPr>
            <w:r>
              <w:rPr>
                <w:rFonts w:hint="eastAsia" w:ascii="仿宋" w:hAnsi="仿宋" w:eastAsia="仿宋"/>
                <w:kern w:val="0"/>
                <w:sz w:val="20"/>
                <w:szCs w:val="20"/>
              </w:rPr>
              <w:t>王贤迪（北京中科院王中林院士研究生、博士后，“博士后创新人才支持计划”入选者；现任浙大</w:t>
            </w:r>
            <w:r>
              <w:rPr>
                <w:rFonts w:hint="eastAsia" w:ascii="Times New Roman" w:hAnsi="Times New Roman" w:eastAsia="仿宋"/>
                <w:kern w:val="0"/>
                <w:sz w:val="20"/>
                <w:szCs w:val="20"/>
              </w:rPr>
              <w:t>生仪学院特聘副研究员，以一作或通讯身份在</w:t>
            </w:r>
            <w:r>
              <w:rPr>
                <w:rFonts w:ascii="Times New Roman" w:hAnsi="Times New Roman" w:eastAsia="仿宋"/>
                <w:kern w:val="0"/>
                <w:sz w:val="20"/>
                <w:szCs w:val="20"/>
              </w:rPr>
              <w:t>Nat.Commun., Adv. Mater.，ACS Nano等期刊发表</w:t>
            </w:r>
            <w:r>
              <w:rPr>
                <w:rFonts w:hint="eastAsia" w:ascii="Times New Roman" w:hAnsi="Times New Roman" w:eastAsia="仿宋"/>
                <w:kern w:val="0"/>
                <w:sz w:val="20"/>
                <w:szCs w:val="20"/>
              </w:rPr>
              <w:t>论文30余篇</w:t>
            </w:r>
            <w:r>
              <w:rPr>
                <w:rFonts w:hint="eastAsia" w:ascii="仿宋" w:hAnsi="仿宋" w:eastAsia="仿宋"/>
                <w:kern w:val="0"/>
                <w:sz w:val="20"/>
                <w:szCs w:val="20"/>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490C"/>
    <w:multiLevelType w:val="multilevel"/>
    <w:tmpl w:val="19DC49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175BFE"/>
    <w:multiLevelType w:val="multilevel"/>
    <w:tmpl w:val="57175B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DA2402"/>
    <w:multiLevelType w:val="multilevel"/>
    <w:tmpl w:val="65DA240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AC6CEB"/>
    <w:multiLevelType w:val="multilevel"/>
    <w:tmpl w:val="67AC6C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65"/>
    <w:rsid w:val="0013226A"/>
    <w:rsid w:val="00392665"/>
    <w:rsid w:val="00460672"/>
    <w:rsid w:val="00475F82"/>
    <w:rsid w:val="005B23DA"/>
    <w:rsid w:val="00D5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2"/>
    <w:semiHidden/>
    <w:uiPriority w:val="99"/>
    <w:rPr>
      <w:sz w:val="18"/>
      <w:szCs w:val="18"/>
    </w:rPr>
  </w:style>
  <w:style w:type="character" w:customStyle="1" w:styleId="13">
    <w:name w:val="标题 字符"/>
    <w:basedOn w:val="8"/>
    <w:link w:val="5"/>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139</Words>
  <Characters>795</Characters>
  <Lines>6</Lines>
  <Paragraphs>1</Paragraphs>
  <TotalTime>5</TotalTime>
  <ScaleCrop>false</ScaleCrop>
  <LinksUpToDate>false</LinksUpToDate>
  <CharactersWithSpaces>933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2020-10-28T06:49:00Z</dcterms:created>
  <dc:creator>w_zx0408@163.com</dc:creator>
  <cp:lastModifiedBy>ky</cp:lastModifiedBy>
  <dcterms:modified xsi:type="dcterms:W3CDTF">2020-10-28T07:53:29Z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